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97" w:rsidRDefault="00202A89">
      <w:pPr>
        <w:tabs>
          <w:tab w:val="left" w:pos="8789"/>
        </w:tabs>
        <w:ind w:firstLine="5103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</w:rPr>
        <w:t xml:space="preserve">Wrocław, </w:t>
      </w:r>
      <w:r>
        <w:rPr>
          <w:rFonts w:ascii="Cambria" w:eastAsia="Cambria" w:hAnsi="Cambria" w:cs="Cambria"/>
        </w:rPr>
        <w:tab/>
      </w:r>
    </w:p>
    <w:p w:rsidR="00734797" w:rsidRDefault="00734797">
      <w:pPr>
        <w:tabs>
          <w:tab w:val="left" w:pos="8789"/>
        </w:tabs>
        <w:ind w:firstLine="5103"/>
        <w:rPr>
          <w:rFonts w:ascii="Cambria" w:eastAsia="Cambria" w:hAnsi="Cambria" w:cs="Cambria"/>
        </w:rPr>
      </w:pPr>
    </w:p>
    <w:tbl>
      <w:tblPr>
        <w:tblStyle w:val="a"/>
        <w:tblW w:w="7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3157"/>
      </w:tblGrid>
      <w:tr w:rsidR="00734797">
        <w:tc>
          <w:tcPr>
            <w:tcW w:w="4606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Imię i nazwisko studenta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Nr indeksu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4606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Kierunek studiów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Stopień studiów (inż./mgr)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7763" w:type="dxa"/>
            <w:gridSpan w:val="2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Specjalność (podać również, gdy nie została jeszcze wybrana a będzie obowiązywała w trakcie pobytu)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4606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Okres pobytu (od – do)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Semestr(y) pobytu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spacing w:after="12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Indywidualna Organizacja Studiów</w:t>
      </w:r>
      <w:r>
        <w:rPr>
          <w:rFonts w:ascii="Cambria" w:eastAsia="Cambria" w:hAnsi="Cambria" w:cs="Cambria"/>
          <w:b/>
          <w:sz w:val="28"/>
          <w:szCs w:val="28"/>
          <w:vertAlign w:val="superscript"/>
        </w:rPr>
        <w:footnoteReference w:id="1"/>
      </w:r>
    </w:p>
    <w:p w:rsidR="00734797" w:rsidRDefault="00202A8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dla studentów wyjeżdżających w ramach programów wymiany międzynarodowej</w:t>
      </w: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Uczelnia partnerska: </w:t>
      </w:r>
      <w:r>
        <w:rPr>
          <w:rFonts w:ascii="Cambria" w:eastAsia="Cambria" w:hAnsi="Cambria" w:cs="Cambria"/>
        </w:rPr>
        <w:tab/>
      </w: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Opiekun IOS: </w:t>
      </w:r>
      <w:r>
        <w:rPr>
          <w:rFonts w:ascii="Cambria" w:eastAsia="Cambria" w:hAnsi="Cambria" w:cs="Cambria"/>
        </w:rPr>
        <w:tab/>
      </w:r>
    </w:p>
    <w:p w:rsidR="00734797" w:rsidRDefault="00202A8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 Przedmioty do zaliczenia w uczelni partnerskiej</w:t>
      </w:r>
      <w:r>
        <w:rPr>
          <w:rFonts w:ascii="Cambria" w:eastAsia="Cambria" w:hAnsi="Cambria" w:cs="Cambria"/>
          <w:vertAlign w:val="superscript"/>
        </w:rPr>
        <w:footnoteReference w:id="2"/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1684"/>
        <w:gridCol w:w="983"/>
        <w:gridCol w:w="4716"/>
      </w:tblGrid>
      <w:tr w:rsidR="00734797">
        <w:tc>
          <w:tcPr>
            <w:tcW w:w="9062" w:type="dxa"/>
            <w:gridSpan w:val="4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i kod kursu wg katalogu uczelni przyjmującej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9062" w:type="dxa"/>
            <w:gridSpan w:val="4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kursu w języku polskim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1679" w:type="dxa"/>
          </w:tcPr>
          <w:p w:rsidR="00734797" w:rsidRDefault="00202A8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(wg katalogu)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84" w:type="dxa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do przepisania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3"/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83" w:type="dxa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Typ kursu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4"/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716" w:type="dxa"/>
          </w:tcPr>
          <w:p w:rsidR="00734797" w:rsidRDefault="00202A8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Kursy z listy II, których zaliczenie zależy od tego przedmiotu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5"/>
            </w:r>
          </w:p>
        </w:tc>
      </w:tr>
    </w:tbl>
    <w:p w:rsidR="00734797" w:rsidRDefault="00734797">
      <w:pPr>
        <w:spacing w:after="0"/>
        <w:rPr>
          <w:rFonts w:ascii="Cambria" w:eastAsia="Cambria" w:hAnsi="Cambria" w:cs="Cambria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1683"/>
        <w:gridCol w:w="982"/>
        <w:gridCol w:w="4718"/>
      </w:tblGrid>
      <w:tr w:rsidR="00734797">
        <w:tc>
          <w:tcPr>
            <w:tcW w:w="9062" w:type="dxa"/>
            <w:gridSpan w:val="4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i kod kursu wg katalogu uczelni przyjmującej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9062" w:type="dxa"/>
            <w:gridSpan w:val="4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kursu w języku polskim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1679" w:type="dxa"/>
          </w:tcPr>
          <w:p w:rsidR="00734797" w:rsidRDefault="00202A8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(wg katalogu)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83" w:type="dxa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do przepisania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82" w:type="dxa"/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Typ kursu</w:t>
            </w:r>
          </w:p>
          <w:p w:rsidR="00734797" w:rsidRDefault="0073479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718" w:type="dxa"/>
          </w:tcPr>
          <w:p w:rsidR="00734797" w:rsidRDefault="00202A8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Kursy z listy II, których zaliczenie zależy od tego przedmiotu</w:t>
            </w:r>
          </w:p>
        </w:tc>
      </w:tr>
    </w:tbl>
    <w:p w:rsidR="00734797" w:rsidRDefault="00734797">
      <w:pPr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Łączna liczba punktów ECTS do zaliczenia na uczelni partnerskiej: </w:t>
      </w:r>
      <w:r>
        <w:rPr>
          <w:rFonts w:ascii="Cambria" w:eastAsia="Cambria" w:hAnsi="Cambria" w:cs="Cambria"/>
        </w:rPr>
        <w:tab/>
      </w: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II. Przedmioty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 zastąpione przedmiotami z listy I (skreślone ze standardowego programu)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259"/>
        <w:gridCol w:w="4851"/>
        <w:gridCol w:w="1270"/>
        <w:gridCol w:w="1151"/>
      </w:tblGrid>
      <w:tr w:rsidR="00734797">
        <w:tc>
          <w:tcPr>
            <w:tcW w:w="531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59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851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</w:p>
        </w:tc>
        <w:tc>
          <w:tcPr>
            <w:tcW w:w="1270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Semestr akademicki</w:t>
            </w:r>
          </w:p>
        </w:tc>
        <w:tc>
          <w:tcPr>
            <w:tcW w:w="1151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734797">
        <w:tc>
          <w:tcPr>
            <w:tcW w:w="531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59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851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270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531" w:type="dxa"/>
          </w:tcPr>
          <w:p w:rsidR="00734797" w:rsidRDefault="00202A89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59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851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270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Łączna liczba punktów ECTS przedmiotów zastępowanych: </w:t>
      </w:r>
      <w:r>
        <w:rPr>
          <w:rFonts w:ascii="Cambria" w:eastAsia="Cambria" w:hAnsi="Cambria" w:cs="Cambria"/>
        </w:rPr>
        <w:tab/>
      </w:r>
    </w:p>
    <w:p w:rsidR="00734797" w:rsidRDefault="00202A89">
      <w:pPr>
        <w:keepNext/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III. Plan dalszego studiowania (przedmioty z semestrów pobytu za granicą oraz dalszych, które należy zaliczyć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). Dla każdego semestru studiów należy utworzyć osobną tabelkę. </w:t>
      </w:r>
    </w:p>
    <w:tbl>
      <w:tblPr>
        <w:tblStyle w:val="a3"/>
        <w:tblW w:w="7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4962"/>
        <w:gridCol w:w="1166"/>
      </w:tblGrid>
      <w:tr w:rsidR="00734797">
        <w:tc>
          <w:tcPr>
            <w:tcW w:w="1809" w:type="dxa"/>
            <w:gridSpan w:val="2"/>
            <w:tcBorders>
              <w:bottom w:val="single" w:sz="4" w:space="0" w:color="000000"/>
            </w:tcBorders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 realizacji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6"/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6128" w:type="dxa"/>
            <w:gridSpan w:val="2"/>
            <w:tcBorders>
              <w:bottom w:val="single" w:sz="4" w:space="0" w:color="000000"/>
            </w:tcBorders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Status (np. wpis na semestr 6, urlop dziekański, …)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7"/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534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734797">
        <w:tc>
          <w:tcPr>
            <w:tcW w:w="534" w:type="dxa"/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75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534" w:type="dxa"/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75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tbl>
      <w:tblPr>
        <w:tblStyle w:val="a4"/>
        <w:tblW w:w="7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4962"/>
        <w:gridCol w:w="1166"/>
      </w:tblGrid>
      <w:tr w:rsidR="00734797">
        <w:tc>
          <w:tcPr>
            <w:tcW w:w="1809" w:type="dxa"/>
            <w:gridSpan w:val="2"/>
            <w:tcBorders>
              <w:bottom w:val="single" w:sz="4" w:space="0" w:color="000000"/>
            </w:tcBorders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 realizacji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6128" w:type="dxa"/>
            <w:gridSpan w:val="2"/>
            <w:tcBorders>
              <w:bottom w:val="single" w:sz="4" w:space="0" w:color="000000"/>
            </w:tcBorders>
          </w:tcPr>
          <w:p w:rsidR="00734797" w:rsidRDefault="00202A8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Status (np. wpis na semestr 7, urlop dziekański, …)</w:t>
            </w:r>
          </w:p>
          <w:p w:rsidR="00734797" w:rsidRDefault="00734797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534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734797">
        <w:tc>
          <w:tcPr>
            <w:tcW w:w="534" w:type="dxa"/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75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734797">
        <w:tc>
          <w:tcPr>
            <w:tcW w:w="534" w:type="dxa"/>
          </w:tcPr>
          <w:p w:rsidR="00734797" w:rsidRDefault="00202A89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75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734797" w:rsidRDefault="00734797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Łączna liczba punktów ECTS do zaliczenia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</w:rPr>
        <w:tab/>
      </w: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związku z planowanym wyjazdem w ramach studenckiej wymiany międzynarodowej, proszę o zatwierdzenie Indywidualnej organizacji  studiów. </w:t>
      </w:r>
    </w:p>
    <w:p w:rsidR="00734797" w:rsidRDefault="00202A89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 tabelach II i III uwzględniłem wszystkie przedmioty pozostające do zaliczenia w ramach mojego programu studiów przed indywidualizacją. Potwierdzam, że dotychczasowe zaliczenie kursów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, kursy do realizacji zagranicą (z tabeli I) oraz kursy do realizacji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 (z tabeli III), łącznie zapewnią realizację pełnego programu studiów i uzyskanie wymaganej liczby 210 ECTS (I stopień)  lub 90 ECTS (II stopień).</w:t>
      </w:r>
    </w:p>
    <w:p w:rsidR="00734797" w:rsidRDefault="00202A89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Jeżeli w chwili wyjazdu nie wybrałem jeszcze specjalności, to zobowiązuję się do zgłoszenia swojej deklaracji w wymaganym przez Dziekanat terminie. Jeżeli nie dostanę się na specjalność wg IOS, to zobowiązuję się niezwłocznie ustalić nowy plan IOS.</w:t>
      </w:r>
    </w:p>
    <w:p w:rsidR="00734797" w:rsidRDefault="00734797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734797" w:rsidRDefault="00202A89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Podpis studenta</w:t>
      </w: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Zgadzam się / nie zgadzam się zostać opiekunem IOS w/w studenta. Przeanalizowałem proponowany program i nie stwierdziłem niezgodności z efektami kształcenia oraz możliwościami kontynuowania nauki po powrocie z wymiany zagranicznej.</w:t>
      </w:r>
    </w:p>
    <w:p w:rsidR="00734797" w:rsidRDefault="00202A89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Dodatkowe uwagi:</w:t>
      </w: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ab/>
      </w:r>
    </w:p>
    <w:p w:rsidR="00734797" w:rsidRDefault="00202A89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Podpis opiekuna IOS  </w:t>
      </w:r>
    </w:p>
    <w:p w:rsidR="00734797" w:rsidRDefault="00202A89">
      <w:pPr>
        <w:tabs>
          <w:tab w:val="left" w:pos="8789"/>
        </w:tabs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734797" w:rsidRDefault="00734797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Zatwierdzam / nie zatwierdzam proponowanego programu IOS.</w:t>
      </w: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</w:rPr>
      </w:pPr>
    </w:p>
    <w:p w:rsidR="00734797" w:rsidRDefault="00202A89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734797" w:rsidRDefault="00202A89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Prodziekan</w:t>
      </w:r>
    </w:p>
    <w:p w:rsidR="00734797" w:rsidRDefault="00734797">
      <w:pPr>
        <w:tabs>
          <w:tab w:val="left" w:pos="8789"/>
        </w:tabs>
        <w:rPr>
          <w:rFonts w:ascii="Cambria" w:eastAsia="Cambria" w:hAnsi="Cambria" w:cs="Cambria"/>
          <w:sz w:val="16"/>
          <w:szCs w:val="16"/>
        </w:rPr>
      </w:pPr>
    </w:p>
    <w:sectPr w:rsidR="007347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B4" w:rsidRDefault="00BB6FB4">
      <w:pPr>
        <w:spacing w:after="0" w:line="240" w:lineRule="auto"/>
      </w:pPr>
      <w:r>
        <w:separator/>
      </w:r>
    </w:p>
  </w:endnote>
  <w:endnote w:type="continuationSeparator" w:id="0">
    <w:p w:rsidR="00BB6FB4" w:rsidRDefault="00BB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B4" w:rsidRDefault="00BB6FB4">
      <w:pPr>
        <w:spacing w:after="0" w:line="240" w:lineRule="auto"/>
      </w:pPr>
      <w:r>
        <w:separator/>
      </w:r>
    </w:p>
  </w:footnote>
  <w:footnote w:type="continuationSeparator" w:id="0">
    <w:p w:rsidR="00BB6FB4" w:rsidRDefault="00BB6FB4">
      <w:pPr>
        <w:spacing w:after="0" w:line="240" w:lineRule="auto"/>
      </w:pPr>
      <w:r>
        <w:continuationSeparator/>
      </w:r>
    </w:p>
  </w:footnote>
  <w:footnote w:id="1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0000"/>
          <w:sz w:val="16"/>
          <w:szCs w:val="16"/>
        </w:rPr>
        <w:t>Podanie należy wypełnić komputerowo, tekst dopisany powinien być wytłuszczony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. </w:t>
      </w:r>
    </w:p>
  </w:footnote>
  <w:footnote w:id="2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Tabelę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należy powielić dla każdego kursu</w:t>
      </w:r>
    </w:p>
  </w:footnote>
  <w:footnote w:id="3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Wypełnić, gdy liczba ECTS do przepisania jest mniejsza niż na uczelni partnerskiej (ze względu na limity punktów dla danego typu kursów w Politechnice Wrocławskiej), np. jeżeli liczba punktów ECTS za języki przekracza wymaganą w programach studiów u nas</w:t>
      </w:r>
    </w:p>
  </w:footnote>
  <w:footnote w:id="4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Kurs kierunkowy (K), matematyczno-fizyczny (MF), humanistyczny (H), język (J) </w:t>
      </w:r>
    </w:p>
  </w:footnote>
  <w:footnote w:id="5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  <w:vertAlign w:val="superscript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Efekty kształcenia zastępowanego przedmiotu mogą być realizowane na uczelni partnerskiej w ramach paru przedmiotów. Wtedy ten sam kurs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PWr</w:t>
      </w:r>
      <w:proofErr w:type="spellEnd"/>
      <w:r>
        <w:rPr>
          <w:rFonts w:ascii="Cambria" w:eastAsia="Cambria" w:hAnsi="Cambria" w:cs="Cambria"/>
          <w:color w:val="000000"/>
          <w:sz w:val="16"/>
          <w:szCs w:val="16"/>
        </w:rPr>
        <w:t xml:space="preserve"> powinien być wymieniony przy każdym z nich. Również efekty paru zastępowanych przedmiotów mogą być realizowane w ramach jednego przedmiotu uczelni partnerskiej. W punkcie I należy operować numerami kursów (lp.) z tabeli II.</w:t>
      </w:r>
    </w:p>
  </w:footnote>
  <w:footnote w:id="6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Podać semestr i rok akademicki (np. zima 2022)</w:t>
      </w:r>
    </w:p>
  </w:footnote>
  <w:footnote w:id="7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Umowa Erasmus+ nie zezwala na wyjazdy, które wymagają przedłużenia okresu studiowania. Dlatego indywidualn</w:t>
      </w:r>
      <w:r>
        <w:rPr>
          <w:rFonts w:ascii="Cambria" w:eastAsia="Cambria" w:hAnsi="Cambria" w:cs="Cambria"/>
          <w:sz w:val="16"/>
          <w:szCs w:val="16"/>
        </w:rPr>
        <w:t>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organizacja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studiów sporządzan</w:t>
      </w:r>
      <w:r>
        <w:rPr>
          <w:rFonts w:ascii="Cambria" w:eastAsia="Cambria" w:hAnsi="Cambria" w:cs="Cambria"/>
          <w:sz w:val="16"/>
          <w:szCs w:val="16"/>
        </w:rPr>
        <w:t>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przed wyjazdem nie powin</w:t>
      </w:r>
      <w:r>
        <w:rPr>
          <w:rFonts w:ascii="Cambria" w:eastAsia="Cambria" w:hAnsi="Cambria" w:cs="Cambria"/>
          <w:sz w:val="16"/>
          <w:szCs w:val="16"/>
        </w:rPr>
        <w:t>na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proponować studiów ze statusem „urlop dziekański”. Jeżeli w trakcie realizacji wystąpią okoliczności nieprzewidziane, należy sporządzić i zatwierdzić nowy I</w:t>
      </w:r>
      <w:r>
        <w:rPr>
          <w:rFonts w:ascii="Cambria" w:eastAsia="Cambria" w:hAnsi="Cambria" w:cs="Cambria"/>
          <w:sz w:val="16"/>
          <w:szCs w:val="16"/>
        </w:rPr>
        <w:t>O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S, który może zawierać również takie uzupełnienia </w:t>
      </w:r>
    </w:p>
  </w:footnote>
  <w:footnote w:id="8">
    <w:p w:rsidR="00734797" w:rsidRDefault="00202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Kursy „Seminarium dyplomowe” i „Praca dyplomowa” muszą być realizowane w tym samym semestrze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97"/>
    <w:rsid w:val="00202A89"/>
    <w:rsid w:val="00486BBC"/>
    <w:rsid w:val="00734797"/>
    <w:rsid w:val="00BB6FB4"/>
    <w:rsid w:val="00E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1A4CB-5E45-4588-9213-BE616D76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BB8"/>
    <w:rPr>
      <w:vertAlign w:val="superscript"/>
    </w:rPr>
  </w:style>
  <w:style w:type="table" w:styleId="Tabela-Siatka">
    <w:name w:val="Table Grid"/>
    <w:basedOn w:val="Standardowy"/>
    <w:uiPriority w:val="59"/>
    <w:rsid w:val="00ED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2X9qtU0xUpnn0hwf0Vv8h0q5w==">AMUW2mUcguIbbLUdpCuayDUVSDFGGfR7LVxm7aFrnGvFfoO4u183WyNGKDlqM+AMJlsgLjSU5MM1pnrPSobnZk1e+ZOvInz78AU2qwYhrS3x1/uheOI7xX2ziKCtZjMPlaCF0fVsz6ob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Marta Liszkowska</cp:lastModifiedBy>
  <cp:revision>2</cp:revision>
  <dcterms:created xsi:type="dcterms:W3CDTF">2023-04-27T08:19:00Z</dcterms:created>
  <dcterms:modified xsi:type="dcterms:W3CDTF">2023-04-27T08:19:00Z</dcterms:modified>
</cp:coreProperties>
</file>